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E830F3" w:rsidRPr="00DB1835" w:rsidRDefault="00E830F3" w:rsidP="00DB1835">
      <w:pPr>
        <w:spacing w:line="480" w:lineRule="auto"/>
        <w:ind w:firstLine="720"/>
        <w:jc w:val="center"/>
        <w:rPr>
          <w:rFonts w:ascii="Times New Roman" w:hAnsi="Times New Roman" w:cs="Times New Roman"/>
          <w:sz w:val="24"/>
          <w:szCs w:val="24"/>
        </w:rPr>
      </w:pPr>
      <w:r w:rsidRPr="00DB1835">
        <w:rPr>
          <w:rFonts w:ascii="Times New Roman" w:hAnsi="Times New Roman" w:cs="Times New Roman"/>
          <w:sz w:val="24"/>
          <w:szCs w:val="24"/>
        </w:rPr>
        <w:t>Recommendations to the Unethical Issues in Healthcare</w:t>
      </w:r>
    </w:p>
    <w:p w:rsidR="00133C1C" w:rsidRPr="00DB1835" w:rsidRDefault="00133C1C" w:rsidP="00DB1835">
      <w:pPr>
        <w:spacing w:line="480" w:lineRule="auto"/>
        <w:ind w:firstLine="720"/>
        <w:jc w:val="center"/>
        <w:rPr>
          <w:rFonts w:ascii="Times New Roman" w:hAnsi="Times New Roman" w:cs="Times New Roman"/>
          <w:sz w:val="24"/>
          <w:szCs w:val="24"/>
        </w:rPr>
      </w:pPr>
      <w:r w:rsidRPr="00DB1835">
        <w:rPr>
          <w:rFonts w:ascii="Times New Roman" w:hAnsi="Times New Roman" w:cs="Times New Roman"/>
          <w:sz w:val="24"/>
          <w:szCs w:val="24"/>
        </w:rPr>
        <w:t xml:space="preserve">Name </w:t>
      </w:r>
    </w:p>
    <w:p w:rsidR="00133C1C" w:rsidRPr="00DB1835" w:rsidRDefault="00133C1C" w:rsidP="00DB1835">
      <w:pPr>
        <w:spacing w:line="480" w:lineRule="auto"/>
        <w:ind w:firstLine="720"/>
        <w:jc w:val="center"/>
        <w:rPr>
          <w:rFonts w:ascii="Times New Roman" w:hAnsi="Times New Roman" w:cs="Times New Roman"/>
          <w:sz w:val="24"/>
          <w:szCs w:val="24"/>
        </w:rPr>
      </w:pPr>
      <w:r w:rsidRPr="00DB1835">
        <w:rPr>
          <w:rFonts w:ascii="Times New Roman" w:hAnsi="Times New Roman" w:cs="Times New Roman"/>
          <w:sz w:val="24"/>
          <w:szCs w:val="24"/>
        </w:rPr>
        <w:t xml:space="preserve">Institution </w:t>
      </w: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p>
    <w:p w:rsidR="00DB1835" w:rsidRDefault="00DB1835" w:rsidP="00DB1835">
      <w:pPr>
        <w:spacing w:line="480" w:lineRule="auto"/>
        <w:ind w:firstLine="720"/>
        <w:jc w:val="center"/>
        <w:rPr>
          <w:rFonts w:ascii="Times New Roman" w:hAnsi="Times New Roman" w:cs="Times New Roman"/>
          <w:sz w:val="24"/>
          <w:szCs w:val="24"/>
        </w:rPr>
      </w:pPr>
    </w:p>
    <w:p w:rsidR="00133C1C" w:rsidRPr="00DB1835" w:rsidRDefault="00133C1C" w:rsidP="00DB1835">
      <w:pPr>
        <w:spacing w:line="480" w:lineRule="auto"/>
        <w:ind w:firstLine="720"/>
        <w:jc w:val="center"/>
        <w:rPr>
          <w:rFonts w:ascii="Times New Roman" w:hAnsi="Times New Roman" w:cs="Times New Roman"/>
          <w:sz w:val="24"/>
          <w:szCs w:val="24"/>
        </w:rPr>
      </w:pPr>
      <w:bookmarkStart w:id="0" w:name="_GoBack"/>
      <w:bookmarkEnd w:id="0"/>
      <w:r w:rsidRPr="00DB1835">
        <w:rPr>
          <w:rFonts w:ascii="Times New Roman" w:hAnsi="Times New Roman" w:cs="Times New Roman"/>
          <w:sz w:val="24"/>
          <w:szCs w:val="24"/>
        </w:rPr>
        <w:lastRenderedPageBreak/>
        <w:t>Recommendations to the Unethical Issues in Healthcare</w:t>
      </w:r>
    </w:p>
    <w:p w:rsidR="00DB1835" w:rsidRPr="00DB1835" w:rsidRDefault="00DB1835" w:rsidP="00DB1835">
      <w:pPr>
        <w:spacing w:line="480" w:lineRule="auto"/>
        <w:ind w:left="720" w:firstLine="720"/>
        <w:rPr>
          <w:rFonts w:ascii="Times New Roman" w:hAnsi="Times New Roman" w:cs="Times New Roman"/>
          <w:sz w:val="24"/>
          <w:szCs w:val="24"/>
        </w:rPr>
      </w:pPr>
      <w:r w:rsidRPr="00DB1835">
        <w:rPr>
          <w:rFonts w:ascii="Times New Roman" w:hAnsi="Times New Roman" w:cs="Times New Roman"/>
          <w:sz w:val="24"/>
          <w:szCs w:val="24"/>
        </w:rPr>
        <w:t>It is apparent now that the U.S healthcare system has been bedeviled with unethical issues. Issues like fraud where funds have been swindled from the healthcare kitties or from the government that is meant for healthcare provision have come out bolder than imagined. For instance, losses of $1.3 billion a year through fraud is something that cannot be ignored (</w:t>
      </w:r>
      <w:proofErr w:type="spellStart"/>
      <w:r w:rsidRPr="00DB1835">
        <w:rPr>
          <w:rFonts w:ascii="Times New Roman" w:hAnsi="Times New Roman" w:cs="Times New Roman"/>
          <w:sz w:val="24"/>
          <w:szCs w:val="24"/>
        </w:rPr>
        <w:t>Appari</w:t>
      </w:r>
      <w:proofErr w:type="spellEnd"/>
      <w:r w:rsidRPr="00DB1835">
        <w:rPr>
          <w:rFonts w:ascii="Times New Roman" w:hAnsi="Times New Roman" w:cs="Times New Roman"/>
          <w:sz w:val="24"/>
          <w:szCs w:val="24"/>
        </w:rPr>
        <w:t xml:space="preserve"> &amp; Johnson, 2010). Also, ethics in practicing nurses and doctors have been hindered while proving healthcare to patients. In their professional exercises, nurses and doctors cause an estimated number of 500 deaths a day (</w:t>
      </w:r>
      <w:proofErr w:type="spellStart"/>
      <w:r w:rsidRPr="00DB1835">
        <w:rPr>
          <w:rFonts w:ascii="Times New Roman" w:hAnsi="Times New Roman" w:cs="Times New Roman"/>
          <w:sz w:val="24"/>
          <w:szCs w:val="24"/>
        </w:rPr>
        <w:t>Appari</w:t>
      </w:r>
      <w:proofErr w:type="spellEnd"/>
      <w:r w:rsidRPr="00DB1835">
        <w:rPr>
          <w:rFonts w:ascii="Times New Roman" w:hAnsi="Times New Roman" w:cs="Times New Roman"/>
          <w:sz w:val="24"/>
          <w:szCs w:val="24"/>
        </w:rPr>
        <w:t xml:space="preserve"> &amp; Johnson, 2010). Other cases reported are injuries, provision of unwanted procedures to unsuspecting patients as well as blatant gender and racial biases in the healthcare system. These issues have far-reaching impacts and the earlier they are sort out, the better for the U.S healthcare system. </w:t>
      </w:r>
    </w:p>
    <w:p w:rsidR="00DB1835" w:rsidRPr="00DB1835" w:rsidRDefault="00DB1835" w:rsidP="00DB1835">
      <w:pPr>
        <w:spacing w:line="480" w:lineRule="auto"/>
        <w:ind w:left="720" w:firstLine="720"/>
        <w:rPr>
          <w:rFonts w:ascii="Times New Roman" w:hAnsi="Times New Roman" w:cs="Times New Roman"/>
          <w:sz w:val="24"/>
          <w:szCs w:val="24"/>
        </w:rPr>
      </w:pPr>
      <w:r w:rsidRPr="00DB1835">
        <w:rPr>
          <w:rFonts w:ascii="Times New Roman" w:hAnsi="Times New Roman" w:cs="Times New Roman"/>
          <w:sz w:val="24"/>
          <w:szCs w:val="24"/>
        </w:rPr>
        <w:t xml:space="preserve">Several solutions have been put forward to put to end fraud and unethical practices in the provision of healthcare in the United States. Andersen et al. (2011) say those solutions that are geared at stopping fraud, for instance, are scrutiny of documents from medical institutions that seek insurance covers and payments from the government or private organizations. Also, when payments are made to these institutions, the beneficiary of the medical protection being informed is one of the solutions that have been identified to avoid fraud (Andersen et al., 2011). Ethics has also been identified for institutions that provide healthcare and healthcare practitioners to be very important. For instance, employment of medical staff that is ethically qualified has been defined as solutions to issues like self-referrals which are illegal in America. Also, solutions to gender biases like punishment and ensuring equity in the provision of healthcare both to all races and genders have been cited as a solution to the errant prejudices in the provision of healthcare. Finally under the answers, arresting and prosecutions for individuals and organizations that are filial to fraud and unethical practices is a significant solution to unethical standards as those who may think of involving themselves with fraud are aware of the consequences of their acts. </w:t>
      </w:r>
    </w:p>
    <w:p w:rsidR="00DB1835" w:rsidRPr="00DB1835" w:rsidRDefault="00DB1835" w:rsidP="00DB1835">
      <w:pPr>
        <w:spacing w:line="480" w:lineRule="auto"/>
        <w:ind w:left="720" w:firstLine="720"/>
        <w:rPr>
          <w:rFonts w:ascii="Times New Roman" w:hAnsi="Times New Roman" w:cs="Times New Roman"/>
          <w:sz w:val="24"/>
          <w:szCs w:val="24"/>
        </w:rPr>
      </w:pPr>
      <w:r w:rsidRPr="00DB1835">
        <w:rPr>
          <w:rFonts w:ascii="Times New Roman" w:hAnsi="Times New Roman" w:cs="Times New Roman"/>
          <w:sz w:val="24"/>
          <w:szCs w:val="24"/>
        </w:rPr>
        <w:lastRenderedPageBreak/>
        <w:t>Several recommendations have been fronted to combat errant ethical practices in the U.S healthcare provision. The first one is that medical institutions and practitioners should be made aware of the healthcare laws and regulations (</w:t>
      </w:r>
      <w:proofErr w:type="spellStart"/>
      <w:r w:rsidRPr="00DB1835">
        <w:rPr>
          <w:rFonts w:ascii="Times New Roman" w:hAnsi="Times New Roman" w:cs="Times New Roman"/>
          <w:sz w:val="24"/>
          <w:szCs w:val="24"/>
        </w:rPr>
        <w:t>Dolezel</w:t>
      </w:r>
      <w:proofErr w:type="spellEnd"/>
      <w:r w:rsidRPr="00DB1835">
        <w:rPr>
          <w:rFonts w:ascii="Times New Roman" w:hAnsi="Times New Roman" w:cs="Times New Roman"/>
          <w:sz w:val="24"/>
          <w:szCs w:val="24"/>
        </w:rPr>
        <w:t xml:space="preserve"> &amp; Morrison, 2017).  The False Claims Act (FCA), for instance, prohibits medical practitioners from submitting insurance claims that are either overpriced or inferior goods and services (Molina, 2018). The doctors who breach this law, including those who do not report suspecting practices can be fined up to three times the disbursements plus an additional $11,000 for every false claim (</w:t>
      </w:r>
      <w:proofErr w:type="spellStart"/>
      <w:r w:rsidRPr="00DB1835">
        <w:rPr>
          <w:rFonts w:ascii="Times New Roman" w:hAnsi="Times New Roman" w:cs="Times New Roman"/>
          <w:sz w:val="24"/>
          <w:szCs w:val="24"/>
        </w:rPr>
        <w:t>Dolezel</w:t>
      </w:r>
      <w:proofErr w:type="spellEnd"/>
      <w:r w:rsidRPr="00DB1835">
        <w:rPr>
          <w:rFonts w:ascii="Times New Roman" w:hAnsi="Times New Roman" w:cs="Times New Roman"/>
          <w:sz w:val="24"/>
          <w:szCs w:val="24"/>
        </w:rPr>
        <w:t xml:space="preserve"> &amp; Morrison, 2017). Therefore, understanding the law is essential and individuals will be warned of impending consequences. Healthcare providers should maintain proper records to avoid inaccurate and unwanted procedures in hospitals. Molina (2018) says transparency in healthcare provision should also be encouraged. The encouragement could be informed of awarding outstanding healthcare institutions and practitioners so that others are inspired to benchmark and emulate them. Also, provision of education that is based on ethics to medical students and practicing healthcare givers will boost the health sector ethically. The training should encompass malpractices like self-referrals, provision of patients and unsuspecting people as for drug piloting by medical practitioners as well as racial and gender diversity. The final recommendation would be involvement of people from diverse races and gender in the healthcare sector to minimize prejudice (</w:t>
      </w:r>
      <w:proofErr w:type="spellStart"/>
      <w:r w:rsidRPr="00DB1835">
        <w:rPr>
          <w:rFonts w:ascii="Times New Roman" w:hAnsi="Times New Roman" w:cs="Times New Roman"/>
          <w:sz w:val="24"/>
          <w:szCs w:val="24"/>
        </w:rPr>
        <w:t>Dolezel</w:t>
      </w:r>
      <w:proofErr w:type="spellEnd"/>
      <w:r w:rsidRPr="00DB1835">
        <w:rPr>
          <w:rFonts w:ascii="Times New Roman" w:hAnsi="Times New Roman" w:cs="Times New Roman"/>
          <w:sz w:val="24"/>
          <w:szCs w:val="24"/>
        </w:rPr>
        <w:t xml:space="preserve"> &amp; Morrison, 2017). </w:t>
      </w:r>
    </w:p>
    <w:p w:rsidR="00DB1835" w:rsidRPr="00DB1835" w:rsidRDefault="00DB1835" w:rsidP="00DB1835">
      <w:pPr>
        <w:spacing w:line="480" w:lineRule="auto"/>
        <w:ind w:left="720" w:firstLine="720"/>
        <w:rPr>
          <w:rFonts w:ascii="Times New Roman" w:hAnsi="Times New Roman" w:cs="Times New Roman"/>
          <w:sz w:val="24"/>
          <w:szCs w:val="24"/>
        </w:rPr>
      </w:pPr>
      <w:r w:rsidRPr="00DB1835">
        <w:rPr>
          <w:rFonts w:ascii="Times New Roman" w:hAnsi="Times New Roman" w:cs="Times New Roman"/>
          <w:sz w:val="24"/>
          <w:szCs w:val="24"/>
        </w:rPr>
        <w:t xml:space="preserve">Having identified fraud and unethical standards like racism and gender biases as the factors that hail the healthcare sector, solutions have been identified for the problems that face healthcare. Sterner law enforcement and sealing of loopholes in insurance payment for medical services have been identified as significant solutions. Also, among the recommendations, enlightening medical practitioners on the law and encouragement of better practices by awarding those providing healthcare by the book are among others recommendations for ending fraud and healthcare unethical practices. </w:t>
      </w:r>
    </w:p>
    <w:p w:rsidR="00DB1835" w:rsidRPr="00DB1835" w:rsidRDefault="00DB1835" w:rsidP="00DB1835">
      <w:pPr>
        <w:spacing w:line="480" w:lineRule="auto"/>
        <w:ind w:left="720" w:firstLine="720"/>
        <w:rPr>
          <w:rFonts w:ascii="Times New Roman" w:hAnsi="Times New Roman" w:cs="Times New Roman"/>
          <w:sz w:val="24"/>
          <w:szCs w:val="24"/>
        </w:rPr>
      </w:pPr>
    </w:p>
    <w:p w:rsidR="00DB1835" w:rsidRPr="00DB1835" w:rsidRDefault="00DB1835" w:rsidP="00DB1835">
      <w:pPr>
        <w:spacing w:line="480" w:lineRule="auto"/>
        <w:rPr>
          <w:rFonts w:ascii="Times New Roman" w:hAnsi="Times New Roman" w:cs="Times New Roman"/>
          <w:sz w:val="24"/>
          <w:szCs w:val="24"/>
        </w:rPr>
      </w:pPr>
    </w:p>
    <w:p w:rsidR="00DB1835" w:rsidRPr="00DB1835" w:rsidRDefault="00DB1835" w:rsidP="00DB1835">
      <w:pPr>
        <w:spacing w:line="480" w:lineRule="auto"/>
        <w:ind w:left="720" w:firstLine="720"/>
        <w:rPr>
          <w:rFonts w:ascii="Times New Roman" w:hAnsi="Times New Roman" w:cs="Times New Roman"/>
          <w:sz w:val="24"/>
          <w:szCs w:val="24"/>
        </w:rPr>
      </w:pPr>
    </w:p>
    <w:p w:rsidR="00DB1835" w:rsidRPr="00DB1835" w:rsidRDefault="00DB1835" w:rsidP="00DB1835">
      <w:pPr>
        <w:spacing w:line="480" w:lineRule="auto"/>
        <w:ind w:left="720" w:firstLine="720"/>
        <w:jc w:val="center"/>
        <w:rPr>
          <w:rFonts w:ascii="Times New Roman" w:hAnsi="Times New Roman" w:cs="Times New Roman"/>
          <w:sz w:val="24"/>
          <w:szCs w:val="24"/>
        </w:rPr>
      </w:pPr>
      <w:r w:rsidRPr="00DB1835">
        <w:rPr>
          <w:rFonts w:ascii="Times New Roman" w:hAnsi="Times New Roman" w:cs="Times New Roman"/>
          <w:sz w:val="24"/>
          <w:szCs w:val="24"/>
        </w:rPr>
        <w:t>References</w:t>
      </w:r>
    </w:p>
    <w:p w:rsidR="00DB1835" w:rsidRPr="00DB1835" w:rsidRDefault="00DB1835" w:rsidP="00DB1835">
      <w:pPr>
        <w:spacing w:line="480" w:lineRule="auto"/>
        <w:ind w:left="720" w:firstLine="720"/>
        <w:rPr>
          <w:rFonts w:ascii="Times New Roman" w:hAnsi="Times New Roman" w:cs="Times New Roman"/>
          <w:sz w:val="24"/>
          <w:szCs w:val="24"/>
        </w:rPr>
      </w:pPr>
      <w:proofErr w:type="gramStart"/>
      <w:r w:rsidRPr="00DB1835">
        <w:rPr>
          <w:rFonts w:ascii="Times New Roman" w:hAnsi="Times New Roman" w:cs="Times New Roman"/>
          <w:sz w:val="24"/>
          <w:szCs w:val="24"/>
        </w:rPr>
        <w:t xml:space="preserve">Andersen, R. M., Rice, T. H., &amp; </w:t>
      </w:r>
      <w:proofErr w:type="spellStart"/>
      <w:r w:rsidRPr="00DB1835">
        <w:rPr>
          <w:rFonts w:ascii="Times New Roman" w:hAnsi="Times New Roman" w:cs="Times New Roman"/>
          <w:sz w:val="24"/>
          <w:szCs w:val="24"/>
        </w:rPr>
        <w:t>Kominski</w:t>
      </w:r>
      <w:proofErr w:type="spellEnd"/>
      <w:r w:rsidRPr="00DB1835">
        <w:rPr>
          <w:rFonts w:ascii="Times New Roman" w:hAnsi="Times New Roman" w:cs="Times New Roman"/>
          <w:sz w:val="24"/>
          <w:szCs w:val="24"/>
        </w:rPr>
        <w:t>, G. F. (2011).</w:t>
      </w:r>
      <w:proofErr w:type="gramEnd"/>
      <w:r w:rsidRPr="00DB1835">
        <w:rPr>
          <w:rFonts w:ascii="Times New Roman" w:hAnsi="Times New Roman" w:cs="Times New Roman"/>
          <w:sz w:val="24"/>
          <w:szCs w:val="24"/>
        </w:rPr>
        <w:t xml:space="preserve"> </w:t>
      </w:r>
      <w:proofErr w:type="gramStart"/>
      <w:r w:rsidRPr="00DB1835">
        <w:rPr>
          <w:rFonts w:ascii="Times New Roman" w:hAnsi="Times New Roman" w:cs="Times New Roman"/>
          <w:sz w:val="24"/>
          <w:szCs w:val="24"/>
        </w:rPr>
        <w:t>Changing of the US healthcare system: Key issues in health services policy and management.</w:t>
      </w:r>
      <w:proofErr w:type="gramEnd"/>
      <w:r w:rsidRPr="00DB1835">
        <w:rPr>
          <w:rFonts w:ascii="Times New Roman" w:hAnsi="Times New Roman" w:cs="Times New Roman"/>
          <w:sz w:val="24"/>
          <w:szCs w:val="24"/>
        </w:rPr>
        <w:t xml:space="preserve"> </w:t>
      </w:r>
      <w:proofErr w:type="gramStart"/>
      <w:r w:rsidRPr="00DB1835">
        <w:rPr>
          <w:rFonts w:ascii="Times New Roman" w:hAnsi="Times New Roman" w:cs="Times New Roman"/>
          <w:sz w:val="24"/>
          <w:szCs w:val="24"/>
        </w:rPr>
        <w:t>John Wiley &amp; Sons.</w:t>
      </w:r>
      <w:proofErr w:type="gramEnd"/>
    </w:p>
    <w:p w:rsidR="00DB1835" w:rsidRPr="00DB1835" w:rsidRDefault="00DB1835" w:rsidP="00DB1835">
      <w:pPr>
        <w:spacing w:line="480" w:lineRule="auto"/>
        <w:ind w:left="720" w:firstLine="720"/>
        <w:rPr>
          <w:rFonts w:ascii="Times New Roman" w:hAnsi="Times New Roman" w:cs="Times New Roman"/>
          <w:sz w:val="24"/>
          <w:szCs w:val="24"/>
        </w:rPr>
      </w:pPr>
      <w:proofErr w:type="spellStart"/>
      <w:proofErr w:type="gramStart"/>
      <w:r w:rsidRPr="00DB1835">
        <w:rPr>
          <w:rFonts w:ascii="Times New Roman" w:hAnsi="Times New Roman" w:cs="Times New Roman"/>
          <w:sz w:val="24"/>
          <w:szCs w:val="24"/>
        </w:rPr>
        <w:t>Appari</w:t>
      </w:r>
      <w:proofErr w:type="spellEnd"/>
      <w:r w:rsidRPr="00DB1835">
        <w:rPr>
          <w:rFonts w:ascii="Times New Roman" w:hAnsi="Times New Roman" w:cs="Times New Roman"/>
          <w:sz w:val="24"/>
          <w:szCs w:val="24"/>
        </w:rPr>
        <w:t>, A., &amp; Johnson, M. E. (2010).</w:t>
      </w:r>
      <w:proofErr w:type="gramEnd"/>
      <w:r w:rsidRPr="00DB1835">
        <w:rPr>
          <w:rFonts w:ascii="Times New Roman" w:hAnsi="Times New Roman" w:cs="Times New Roman"/>
          <w:sz w:val="24"/>
          <w:szCs w:val="24"/>
        </w:rPr>
        <w:t xml:space="preserve"> Information security and the privacy in healthcare: current state of research. </w:t>
      </w:r>
      <w:proofErr w:type="gramStart"/>
      <w:r w:rsidRPr="00DB1835">
        <w:rPr>
          <w:rFonts w:ascii="Times New Roman" w:hAnsi="Times New Roman" w:cs="Times New Roman"/>
          <w:sz w:val="24"/>
          <w:szCs w:val="24"/>
        </w:rPr>
        <w:t>International Journal of Internet and enterprise management, 6(4), 279-314.</w:t>
      </w:r>
      <w:proofErr w:type="gramEnd"/>
    </w:p>
    <w:p w:rsidR="00DB1835" w:rsidRPr="00DB1835" w:rsidRDefault="00DB1835" w:rsidP="00DB1835">
      <w:pPr>
        <w:spacing w:line="480" w:lineRule="auto"/>
        <w:ind w:left="720" w:firstLine="720"/>
        <w:rPr>
          <w:rFonts w:ascii="Times New Roman" w:hAnsi="Times New Roman" w:cs="Times New Roman"/>
          <w:sz w:val="24"/>
          <w:szCs w:val="24"/>
        </w:rPr>
      </w:pPr>
      <w:proofErr w:type="spellStart"/>
      <w:proofErr w:type="gramStart"/>
      <w:r w:rsidRPr="00DB1835">
        <w:rPr>
          <w:rFonts w:ascii="Times New Roman" w:hAnsi="Times New Roman" w:cs="Times New Roman"/>
          <w:sz w:val="24"/>
          <w:szCs w:val="24"/>
        </w:rPr>
        <w:t>Dolezel</w:t>
      </w:r>
      <w:proofErr w:type="spellEnd"/>
      <w:r w:rsidRPr="00DB1835">
        <w:rPr>
          <w:rFonts w:ascii="Times New Roman" w:hAnsi="Times New Roman" w:cs="Times New Roman"/>
          <w:sz w:val="24"/>
          <w:szCs w:val="24"/>
        </w:rPr>
        <w:t>, D. M., &amp; Morrison, E. E. (2017).</w:t>
      </w:r>
      <w:proofErr w:type="gramEnd"/>
      <w:r w:rsidRPr="00DB1835">
        <w:rPr>
          <w:rFonts w:ascii="Times New Roman" w:hAnsi="Times New Roman" w:cs="Times New Roman"/>
          <w:sz w:val="24"/>
          <w:szCs w:val="24"/>
        </w:rPr>
        <w:t xml:space="preserve"> </w:t>
      </w:r>
      <w:proofErr w:type="gramStart"/>
      <w:r w:rsidRPr="00DB1835">
        <w:rPr>
          <w:rFonts w:ascii="Times New Roman" w:hAnsi="Times New Roman" w:cs="Times New Roman"/>
          <w:sz w:val="24"/>
          <w:szCs w:val="24"/>
        </w:rPr>
        <w:t>Improving the Curriculum with Ethics: Gaps between Perceived Ethical Challenges of Practitioners and Educators.</w:t>
      </w:r>
      <w:proofErr w:type="gramEnd"/>
      <w:r w:rsidRPr="00DB1835">
        <w:rPr>
          <w:rFonts w:ascii="Times New Roman" w:hAnsi="Times New Roman" w:cs="Times New Roman"/>
          <w:sz w:val="24"/>
          <w:szCs w:val="24"/>
        </w:rPr>
        <w:t xml:space="preserve"> </w:t>
      </w:r>
      <w:proofErr w:type="gramStart"/>
      <w:r w:rsidRPr="00DB1835">
        <w:rPr>
          <w:rFonts w:ascii="Times New Roman" w:hAnsi="Times New Roman" w:cs="Times New Roman"/>
          <w:sz w:val="24"/>
          <w:szCs w:val="24"/>
        </w:rPr>
        <w:t>Journal of Curriculum and Teaching, 6(1), 45.</w:t>
      </w:r>
      <w:proofErr w:type="gramEnd"/>
    </w:p>
    <w:p w:rsidR="00133C1C" w:rsidRPr="00DB1835" w:rsidRDefault="00DB1835" w:rsidP="00DB1835">
      <w:pPr>
        <w:spacing w:line="480" w:lineRule="auto"/>
        <w:ind w:left="720" w:firstLine="720"/>
        <w:rPr>
          <w:rFonts w:ascii="Times New Roman" w:hAnsi="Times New Roman" w:cs="Times New Roman"/>
          <w:sz w:val="24"/>
          <w:szCs w:val="24"/>
        </w:rPr>
      </w:pPr>
      <w:r w:rsidRPr="00DB1835">
        <w:rPr>
          <w:rFonts w:ascii="Times New Roman" w:hAnsi="Times New Roman" w:cs="Times New Roman"/>
          <w:sz w:val="24"/>
          <w:szCs w:val="24"/>
        </w:rPr>
        <w:t xml:space="preserve">Molina, A. D. (2018). A Systems Approach to </w:t>
      </w:r>
      <w:proofErr w:type="gramStart"/>
      <w:r w:rsidRPr="00DB1835">
        <w:rPr>
          <w:rFonts w:ascii="Times New Roman" w:hAnsi="Times New Roman" w:cs="Times New Roman"/>
          <w:sz w:val="24"/>
          <w:szCs w:val="24"/>
        </w:rPr>
        <w:t>the  Managing</w:t>
      </w:r>
      <w:proofErr w:type="gramEnd"/>
      <w:r w:rsidRPr="00DB1835">
        <w:rPr>
          <w:rFonts w:ascii="Times New Roman" w:hAnsi="Times New Roman" w:cs="Times New Roman"/>
          <w:sz w:val="24"/>
          <w:szCs w:val="24"/>
        </w:rPr>
        <w:t xml:space="preserve"> Organizational Integrity Risks: Lessons From the 2014 Veterans Affairs Waitlist Scandal. </w:t>
      </w:r>
      <w:proofErr w:type="gramStart"/>
      <w:r w:rsidRPr="00DB1835">
        <w:rPr>
          <w:rFonts w:ascii="Times New Roman" w:hAnsi="Times New Roman" w:cs="Times New Roman"/>
          <w:sz w:val="24"/>
          <w:szCs w:val="24"/>
        </w:rPr>
        <w:t>The American Review of Public Administration, 0275074018755006.</w:t>
      </w:r>
      <w:proofErr w:type="gramEnd"/>
    </w:p>
    <w:sectPr w:rsidR="00133C1C" w:rsidRPr="00DB1835" w:rsidSect="00DB1835">
      <w:headerReference w:type="default" r:id="rId8"/>
      <w:head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8A5" w:rsidRDefault="00BF18A5" w:rsidP="00133C1C">
      <w:pPr>
        <w:spacing w:after="0" w:line="240" w:lineRule="auto"/>
      </w:pPr>
      <w:r>
        <w:separator/>
      </w:r>
    </w:p>
  </w:endnote>
  <w:endnote w:type="continuationSeparator" w:id="0">
    <w:p w:rsidR="00BF18A5" w:rsidRDefault="00BF18A5" w:rsidP="00133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8A5" w:rsidRDefault="00BF18A5" w:rsidP="00133C1C">
      <w:pPr>
        <w:spacing w:after="0" w:line="240" w:lineRule="auto"/>
      </w:pPr>
      <w:r>
        <w:separator/>
      </w:r>
    </w:p>
  </w:footnote>
  <w:footnote w:type="continuationSeparator" w:id="0">
    <w:p w:rsidR="00BF18A5" w:rsidRDefault="00BF18A5" w:rsidP="00133C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40293177"/>
      <w:docPartObj>
        <w:docPartGallery w:val="Page Numbers (Top of Page)"/>
        <w:docPartUnique/>
      </w:docPartObj>
    </w:sdtPr>
    <w:sdtEndPr>
      <w:rPr>
        <w:rFonts w:asciiTheme="minorHAnsi" w:hAnsiTheme="minorHAnsi" w:cstheme="minorBidi"/>
        <w:noProof/>
        <w:sz w:val="22"/>
        <w:szCs w:val="22"/>
      </w:rPr>
    </w:sdtEndPr>
    <w:sdtContent>
      <w:p w:rsidR="00133C1C" w:rsidRDefault="00133C1C" w:rsidP="00133C1C">
        <w:pPr>
          <w:pStyle w:val="Header"/>
          <w:spacing w:line="480" w:lineRule="auto"/>
          <w:jc w:val="right"/>
        </w:pPr>
        <w:r w:rsidRPr="00133C1C">
          <w:rPr>
            <w:rFonts w:ascii="Times New Roman" w:hAnsi="Times New Roman" w:cs="Times New Roman"/>
            <w:sz w:val="24"/>
            <w:szCs w:val="24"/>
          </w:rPr>
          <w:t>RECOMM</w:t>
        </w:r>
        <w:r>
          <w:rPr>
            <w:rFonts w:ascii="Times New Roman" w:hAnsi="Times New Roman" w:cs="Times New Roman"/>
            <w:sz w:val="24"/>
            <w:szCs w:val="24"/>
          </w:rPr>
          <w:t>ENTATIONS TO UNETHICAL ISSUES IN</w:t>
        </w:r>
        <w:r w:rsidRPr="00133C1C">
          <w:rPr>
            <w:rFonts w:ascii="Times New Roman" w:hAnsi="Times New Roman" w:cs="Times New Roman"/>
            <w:sz w:val="24"/>
            <w:szCs w:val="24"/>
          </w:rPr>
          <w:t xml:space="preserve"> HEALTHCARE</w:t>
        </w:r>
        <w:r>
          <w:rPr>
            <w:rFonts w:ascii="Times New Roman" w:hAnsi="Times New Roman" w:cs="Times New Roman"/>
            <w:sz w:val="24"/>
            <w:szCs w:val="24"/>
          </w:rPr>
          <w:t xml:space="preserve">                                    </w:t>
        </w:r>
        <w:r w:rsidRPr="00133C1C">
          <w:rPr>
            <w:rFonts w:ascii="Times New Roman" w:hAnsi="Times New Roman" w:cs="Times New Roman"/>
            <w:sz w:val="24"/>
            <w:szCs w:val="24"/>
          </w:rPr>
          <w:fldChar w:fldCharType="begin"/>
        </w:r>
        <w:r w:rsidRPr="00133C1C">
          <w:rPr>
            <w:rFonts w:ascii="Times New Roman" w:hAnsi="Times New Roman" w:cs="Times New Roman"/>
            <w:sz w:val="24"/>
            <w:szCs w:val="24"/>
          </w:rPr>
          <w:instrText xml:space="preserve"> PAGE   \* MERGEFORMAT </w:instrText>
        </w:r>
        <w:r w:rsidRPr="00133C1C">
          <w:rPr>
            <w:rFonts w:ascii="Times New Roman" w:hAnsi="Times New Roman" w:cs="Times New Roman"/>
            <w:sz w:val="24"/>
            <w:szCs w:val="24"/>
          </w:rPr>
          <w:fldChar w:fldCharType="separate"/>
        </w:r>
        <w:r w:rsidR="00DB1835">
          <w:rPr>
            <w:rFonts w:ascii="Times New Roman" w:hAnsi="Times New Roman" w:cs="Times New Roman"/>
            <w:noProof/>
            <w:sz w:val="24"/>
            <w:szCs w:val="24"/>
          </w:rPr>
          <w:t>2</w:t>
        </w:r>
        <w:r w:rsidRPr="00133C1C">
          <w:rPr>
            <w:rFonts w:ascii="Times New Roman" w:hAnsi="Times New Roman" w:cs="Times New Roman"/>
            <w:noProof/>
            <w:sz w:val="24"/>
            <w:szCs w:val="24"/>
          </w:rPr>
          <w:fldChar w:fldCharType="end"/>
        </w:r>
      </w:p>
    </w:sdtContent>
  </w:sdt>
  <w:p w:rsidR="00133C1C" w:rsidRDefault="00133C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C1C" w:rsidRDefault="00133C1C" w:rsidP="00133C1C">
    <w:pPr>
      <w:pStyle w:val="Header"/>
      <w:spacing w:line="480" w:lineRule="auto"/>
      <w:jc w:val="right"/>
    </w:pPr>
    <w:r w:rsidRPr="00133C1C">
      <w:rPr>
        <w:rFonts w:ascii="Times New Roman" w:hAnsi="Times New Roman" w:cs="Times New Roman"/>
        <w:sz w:val="24"/>
        <w:szCs w:val="24"/>
      </w:rPr>
      <w:t xml:space="preserve">Running Head: RECOMMENTATIONS TO UNETHICAL ISSUES IN HEALTHCARE </w:t>
    </w:r>
    <w:sdt>
      <w:sdtPr>
        <w:rPr>
          <w:rFonts w:ascii="Times New Roman" w:hAnsi="Times New Roman" w:cs="Times New Roman"/>
          <w:sz w:val="24"/>
          <w:szCs w:val="24"/>
        </w:rPr>
        <w:id w:val="-884714430"/>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rsidRPr="00133C1C">
          <w:rPr>
            <w:rFonts w:ascii="Times New Roman" w:hAnsi="Times New Roman" w:cs="Times New Roman"/>
            <w:sz w:val="24"/>
            <w:szCs w:val="24"/>
          </w:rPr>
          <w:fldChar w:fldCharType="begin"/>
        </w:r>
        <w:r w:rsidRPr="00133C1C">
          <w:rPr>
            <w:rFonts w:ascii="Times New Roman" w:hAnsi="Times New Roman" w:cs="Times New Roman"/>
            <w:sz w:val="24"/>
            <w:szCs w:val="24"/>
          </w:rPr>
          <w:instrText xml:space="preserve"> PAGE   \* MERGEFORMAT </w:instrText>
        </w:r>
        <w:r w:rsidRPr="00133C1C">
          <w:rPr>
            <w:rFonts w:ascii="Times New Roman" w:hAnsi="Times New Roman" w:cs="Times New Roman"/>
            <w:sz w:val="24"/>
            <w:szCs w:val="24"/>
          </w:rPr>
          <w:fldChar w:fldCharType="separate"/>
        </w:r>
        <w:r w:rsidR="00DB1835">
          <w:rPr>
            <w:rFonts w:ascii="Times New Roman" w:hAnsi="Times New Roman" w:cs="Times New Roman"/>
            <w:noProof/>
            <w:sz w:val="24"/>
            <w:szCs w:val="24"/>
          </w:rPr>
          <w:t>1</w:t>
        </w:r>
        <w:r w:rsidRPr="00133C1C">
          <w:rPr>
            <w:rFonts w:ascii="Times New Roman" w:hAnsi="Times New Roman" w:cs="Times New Roman"/>
            <w:noProof/>
            <w:sz w:val="24"/>
            <w:szCs w:val="24"/>
          </w:rPr>
          <w:fldChar w:fldCharType="end"/>
        </w:r>
      </w:sdtContent>
    </w:sdt>
  </w:p>
  <w:p w:rsidR="00133C1C" w:rsidRDefault="00133C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9CB"/>
    <w:rsid w:val="00133C1C"/>
    <w:rsid w:val="001B0E84"/>
    <w:rsid w:val="00207FFE"/>
    <w:rsid w:val="00461249"/>
    <w:rsid w:val="00545DA5"/>
    <w:rsid w:val="00626C3C"/>
    <w:rsid w:val="00933B5A"/>
    <w:rsid w:val="00A00ADA"/>
    <w:rsid w:val="00BF18A5"/>
    <w:rsid w:val="00C055E2"/>
    <w:rsid w:val="00DB1835"/>
    <w:rsid w:val="00E349CB"/>
    <w:rsid w:val="00E83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C1C"/>
  </w:style>
  <w:style w:type="paragraph" w:styleId="Footer">
    <w:name w:val="footer"/>
    <w:basedOn w:val="Normal"/>
    <w:link w:val="FooterChar"/>
    <w:uiPriority w:val="99"/>
    <w:unhideWhenUsed/>
    <w:rsid w:val="00133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C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C1C"/>
  </w:style>
  <w:style w:type="paragraph" w:styleId="Footer">
    <w:name w:val="footer"/>
    <w:basedOn w:val="Normal"/>
    <w:link w:val="FooterChar"/>
    <w:uiPriority w:val="99"/>
    <w:unhideWhenUsed/>
    <w:rsid w:val="00133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36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BA0C0-95F6-48CE-BF84-F89428AE6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2018-03-10T07:06:00Z</dcterms:created>
  <dcterms:modified xsi:type="dcterms:W3CDTF">2018-03-10T07:06:00Z</dcterms:modified>
</cp:coreProperties>
</file>